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368B" w:rsidRPr="00C04A59" w:rsidRDefault="005F368B" w:rsidP="008911A8">
      <w:pPr>
        <w:jc w:val="center"/>
        <w:rPr>
          <w:rFonts w:ascii="Tahoma" w:hAnsi="Tahoma" w:cs="Tahoma"/>
          <w:b/>
          <w:sz w:val="40"/>
          <w:szCs w:val="40"/>
        </w:rPr>
      </w:pPr>
      <w:r w:rsidRPr="00C04A59">
        <w:rPr>
          <w:rFonts w:ascii="Tahoma" w:hAnsi="Tahoma" w:cs="Tahoma"/>
          <w:b/>
          <w:sz w:val="40"/>
          <w:szCs w:val="40"/>
        </w:rPr>
        <w:t>Bilgi Güvenliği Politikası</w:t>
      </w:r>
    </w:p>
    <w:p w:rsidR="005F368B" w:rsidRPr="00C04A59" w:rsidRDefault="005F368B" w:rsidP="00DF394A">
      <w:pPr>
        <w:shd w:val="clear" w:color="auto" w:fill="FFFFFF"/>
        <w:spacing w:after="270" w:line="300" w:lineRule="atLeast"/>
        <w:ind w:firstLine="567"/>
        <w:jc w:val="both"/>
        <w:rPr>
          <w:rStyle w:val="Gl"/>
          <w:rFonts w:ascii="Tahoma" w:eastAsia="Times New Roman" w:hAnsi="Tahoma" w:cs="Tahoma"/>
          <w:b w:val="0"/>
          <w:bCs w:val="0"/>
          <w:lang w:eastAsia="tr-TR"/>
        </w:rPr>
      </w:pPr>
      <w:r w:rsidRPr="00C04A59">
        <w:rPr>
          <w:rStyle w:val="Gl"/>
          <w:rFonts w:ascii="Tahoma" w:hAnsi="Tahoma" w:cs="Tahoma"/>
          <w:b w:val="0"/>
        </w:rPr>
        <w:t>Firmamız “</w:t>
      </w:r>
      <w:r w:rsidR="00245F04">
        <w:rPr>
          <w:rFonts w:ascii="Tahoma" w:hAnsi="Tahoma" w:cs="Tahoma"/>
          <w:b/>
        </w:rPr>
        <w:t>BİLGİSAYAR , YAZILIM, DONANIM, AĞ SİSTEMLERİ, DİJİTAL ARŞİV SİSTEMLERİNİN SATIŞI, KURULUMU, SATIŞ SONRASI HİZMETLERİ, BİLİŞİM DANIŞMANLIĞI, EĞİTİM, DOKÜMAN TARAMA, ARŞİVLEME, BİYOMETRİK SİSİTEMLERİN ÜRETİMİ VE VERİ GİRİŞİ HİZMETLERİ</w:t>
      </w:r>
      <w:r w:rsidRPr="00C04A59">
        <w:rPr>
          <w:rStyle w:val="Gl"/>
          <w:rFonts w:ascii="Tahoma" w:hAnsi="Tahoma" w:cs="Tahoma"/>
          <w:b w:val="0"/>
        </w:rPr>
        <w:t>” alanında hizmet vermektedir. Firmamız gizlilik, bütünlük ve tüm fiziksel ve elektronik bilgi varlıklarını korumayı taahhüt etmektedir. Bilgi ve bilgi güvenliği gereksinimleri kurumsal hedeflerimiz ile aynı doğrultuda olacaktır. Firmamız yönetimi değişime açık, iyi eğitim almış, konusunda yetkin personel istihdamı sağlayacak ve sektör içerisinde rakiplerimizle rekabeti sağlayacak finansmanı sağlamak, yeterli donanım ve altyapıyı bulunduracaktır. Bu altyapı ve personel ile birlikte gerekli finansmanda sağlanacaktır. İş sürekliliği ve acil durum planları, veri yedekleme prosedürleri, virüslerden ve bilgisayar korsanlarından sakınma, erişim kontrol sistemleri ve bilgi güvenliği ihlal bildirimi temel faaliyetlerimizin temel taşlarını oluşturacaktır. Yapılan risk değerlendirmeleri sonucunda elde edilen açıklıklar ve tehditler bertaraf edilerek müşteri ve personelimizin bilgilerine güvenli erişim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Ayrıca risk değerlendirmeleri sonucunda amaçlarımızı belirleyip bu amaçlarım başarılması için gerekli olan kaynaklar ve şartlar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Bu politikayı gerçekleştirmek için başta çalışanlarımızın Bilgi Güvenliği Yönetim Sistemi şartlarını</w:t>
      </w:r>
      <w:r w:rsidR="00DF394A" w:rsidRPr="00C04A59">
        <w:rPr>
          <w:rStyle w:val="Gl"/>
          <w:rFonts w:ascii="Tahoma" w:hAnsi="Tahoma" w:cs="Tahoma"/>
          <w:b w:val="0"/>
        </w:rPr>
        <w:t xml:space="preserve"> </w:t>
      </w:r>
      <w:r w:rsidRPr="00C04A59">
        <w:rPr>
          <w:rStyle w:val="Gl"/>
          <w:rFonts w:ascii="Tahoma" w:hAnsi="Tahoma" w:cs="Tahoma"/>
          <w:b w:val="0"/>
        </w:rPr>
        <w:t>çalışma biçimi haline getirmelerini beklemekteyiz. Tüm personel ve belirli üçüncü tarafların Bilgi Güvenliği Yönetim Sistemi ile ilgili uygun eğitimleri alması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ile ilgili uygulanabilir şartlar ve bu şartların getirdiği fırsatlar ve gereklilikler yerine getirilecek ve bu şartlar sürekli iyileştirilecektir. Ayrıca firmamızın, personelimizin ve tüm ilgili tarafların bu sisteme adaptasyonu sağlanacaktır.</w:t>
      </w:r>
    </w:p>
    <w:p w:rsidR="005F368B"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Politikamız yılda bir kez ya da firmamızla ilgili önemli değişikliklerin olması durumunda uygunluğunu, doğruluğunu ve etkinliğini sağlamak için yönetim ve birim sorumlularının katılımıyla gözden geçirilmekte ve güncelliği sağlanmaktadır.</w:t>
      </w:r>
    </w:p>
    <w:p w:rsidR="00C04A59" w:rsidRPr="00C04A59" w:rsidRDefault="00C04A59" w:rsidP="00DF394A">
      <w:pPr>
        <w:shd w:val="clear" w:color="auto" w:fill="FFFFFF"/>
        <w:spacing w:after="270" w:line="300" w:lineRule="atLeast"/>
        <w:ind w:firstLine="567"/>
        <w:jc w:val="both"/>
        <w:rPr>
          <w:rStyle w:val="Gl"/>
          <w:rFonts w:ascii="Tahoma" w:hAnsi="Tahoma" w:cs="Tahoma"/>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4"/>
      </w:tblGrid>
      <w:tr w:rsidR="00C04A59" w:rsidTr="00C04A59">
        <w:trPr>
          <w:trHeight w:val="1543"/>
        </w:trPr>
        <w:tc>
          <w:tcPr>
            <w:tcW w:w="8984" w:type="dxa"/>
          </w:tcPr>
          <w:p w:rsidR="00C04A59" w:rsidRDefault="00245F04" w:rsidP="00C04A59">
            <w:pPr>
              <w:spacing w:line="360" w:lineRule="auto"/>
              <w:jc w:val="right"/>
              <w:rPr>
                <w:rStyle w:val="Gl"/>
                <w:rFonts w:ascii="Tahoma" w:hAnsi="Tahoma" w:cs="Tahoma"/>
              </w:rPr>
            </w:pPr>
            <w:r>
              <w:rPr>
                <w:rStyle w:val="Gl"/>
                <w:rFonts w:ascii="Tahoma" w:hAnsi="Tahoma" w:cs="Tahoma"/>
              </w:rPr>
              <w:t>EKS-PA BİLGİSAYAR PAZARLAMA VE TİCARET ANONİM ŞİRKETİ</w:t>
            </w:r>
          </w:p>
          <w:p w:rsidR="00C04A59" w:rsidRPr="00C04A59" w:rsidRDefault="00245F04" w:rsidP="00C04A59">
            <w:pPr>
              <w:spacing w:line="360" w:lineRule="auto"/>
              <w:jc w:val="right"/>
              <w:rPr>
                <w:rFonts w:ascii="Tahoma" w:hAnsi="Tahoma" w:cs="Tahoma"/>
                <w:b/>
                <w:bCs/>
              </w:rPr>
            </w:pPr>
            <w:r>
              <w:rPr>
                <w:rFonts w:ascii="Tahoma" w:hAnsi="Tahoma" w:cs="Tahoma"/>
                <w:b/>
                <w:color w:val="000000"/>
              </w:rPr>
              <w:t>AHMET ACAR</w:t>
            </w:r>
            <w:r w:rsidR="00C04A59">
              <w:rPr>
                <w:rFonts w:ascii="Tahoma" w:hAnsi="Tahoma" w:cs="Tahoma"/>
                <w:b/>
                <w:color w:val="000000"/>
              </w:rPr>
              <w:br/>
            </w:r>
            <w:r w:rsidR="00C04A59" w:rsidRPr="00C04A59">
              <w:rPr>
                <w:rFonts w:ascii="Tahoma" w:hAnsi="Tahoma" w:cs="Tahoma"/>
                <w:b/>
                <w:color w:val="000000"/>
              </w:rPr>
              <w:t>Genel Müdür</w:t>
            </w:r>
          </w:p>
          <w:p w:rsidR="00C04A59" w:rsidRDefault="00C04A59" w:rsidP="005F368B">
            <w:pPr>
              <w:spacing w:line="360" w:lineRule="auto"/>
              <w:jc w:val="right"/>
              <w:rPr>
                <w:rStyle w:val="Gl"/>
                <w:rFonts w:ascii="Tahoma" w:hAnsi="Tahoma" w:cs="Tahoma"/>
                <w:b w:val="0"/>
              </w:rPr>
            </w:pPr>
          </w:p>
        </w:tc>
      </w:tr>
    </w:tbl>
    <w:p w:rsidR="005F368B" w:rsidRPr="00C04A59" w:rsidRDefault="005F368B" w:rsidP="005F368B">
      <w:pPr>
        <w:spacing w:line="360" w:lineRule="auto"/>
        <w:jc w:val="right"/>
        <w:rPr>
          <w:rStyle w:val="Gl"/>
          <w:rFonts w:ascii="Tahoma" w:hAnsi="Tahoma" w:cs="Tahoma"/>
          <w:b w:val="0"/>
        </w:rPr>
      </w:pPr>
    </w:p>
    <w:p w:rsidR="008345E4" w:rsidRPr="00C04A59" w:rsidRDefault="008345E4" w:rsidP="00B56FFC">
      <w:pPr>
        <w:rPr>
          <w:rFonts w:ascii="Tahoma" w:hAnsi="Tahoma" w:cs="Tahoma"/>
        </w:rPr>
      </w:pPr>
    </w:p>
    <w:sectPr w:rsidR="008345E4" w:rsidRPr="00C04A59" w:rsidSect="008345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1A80" w:rsidRDefault="00D21A80" w:rsidP="008345E4">
      <w:pPr>
        <w:spacing w:after="0" w:line="240" w:lineRule="auto"/>
      </w:pPr>
      <w:r>
        <w:separator/>
      </w:r>
    </w:p>
  </w:endnote>
  <w:endnote w:type="continuationSeparator" w:id="0">
    <w:p w:rsidR="00D21A80" w:rsidRDefault="00D21A80" w:rsidP="0083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1A8" w:rsidRDefault="008911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45E4" w:rsidRDefault="008345E4">
    <w:pPr>
      <w:pStyle w:val="AltBilgi"/>
      <w:rPr>
        <w:color w:val="595959" w:themeColor="text1" w:themeTint="A6"/>
        <w:sz w:val="18"/>
        <w:szCs w:val="18"/>
      </w:rPr>
    </w:pPr>
  </w:p>
  <w:p w:rsidR="008345E4" w:rsidRDefault="008345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1A8" w:rsidRDefault="008911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1A80" w:rsidRDefault="00D21A80" w:rsidP="008345E4">
      <w:pPr>
        <w:spacing w:after="0" w:line="240" w:lineRule="auto"/>
      </w:pPr>
      <w:r>
        <w:separator/>
      </w:r>
    </w:p>
  </w:footnote>
  <w:footnote w:type="continuationSeparator" w:id="0">
    <w:p w:rsidR="00D21A80" w:rsidRDefault="00D21A80" w:rsidP="00834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1A8" w:rsidRDefault="008911A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778"/>
      <w:gridCol w:w="1597"/>
      <w:gridCol w:w="1284"/>
    </w:tblGrid>
    <w:tr w:rsidR="008911A8" w:rsidTr="008911A8">
      <w:trPr>
        <w:trHeight w:val="200"/>
        <w:jc w:val="center"/>
      </w:trPr>
      <w:tc>
        <w:tcPr>
          <w:tcW w:w="2436" w:type="dxa"/>
          <w:vMerge w:val="restart"/>
          <w:shd w:val="clear" w:color="auto" w:fill="auto"/>
          <w:vAlign w:val="center"/>
        </w:tcPr>
        <w:p w:rsidR="008911A8" w:rsidRPr="00904BE9" w:rsidRDefault="00245F04" w:rsidP="008911A8">
          <w:pPr>
            <w:jc w:val="center"/>
            <w:rPr>
              <w:rFonts w:ascii="Calibri" w:eastAsia="Calibri" w:hAnsi="Calibri"/>
              <w:b/>
              <w:color w:val="000000"/>
              <w:sz w:val="32"/>
              <w:szCs w:val="32"/>
            </w:rPr>
          </w:pPr>
          <w:r>
            <w:rPr>
              <w:rFonts w:ascii="Calibri" w:eastAsia="Calibri" w:hAnsi="Calibri"/>
              <w:b/>
              <w:color w:val="000000"/>
              <w:sz w:val="32"/>
              <w:szCs w:val="32"/>
            </w:rPr>
            <w:t>EKS-PA</w:t>
          </w:r>
        </w:p>
      </w:tc>
      <w:tc>
        <w:tcPr>
          <w:tcW w:w="4570" w:type="dxa"/>
          <w:vMerge w:val="restart"/>
          <w:shd w:val="clear" w:color="auto" w:fill="auto"/>
          <w:vAlign w:val="center"/>
        </w:tcPr>
        <w:p w:rsidR="008911A8"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 xml:space="preserve">BİLGİ GÜVENLİĞİ </w:t>
          </w:r>
        </w:p>
        <w:p w:rsidR="008911A8" w:rsidRPr="00904BE9"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POLİTİKASI</w:t>
          </w:r>
        </w:p>
      </w:tc>
      <w:tc>
        <w:tcPr>
          <w:tcW w:w="1527" w:type="dxa"/>
          <w:shd w:val="clear" w:color="auto" w:fill="auto"/>
        </w:tcPr>
        <w:p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Dokuman No</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P</w:t>
          </w:r>
          <w:r>
            <w:rPr>
              <w:rFonts w:ascii="Calibri" w:eastAsia="Calibri" w:hAnsi="Calibri"/>
              <w:b/>
              <w:color w:val="000000"/>
              <w:sz w:val="20"/>
              <w:szCs w:val="20"/>
            </w:rPr>
            <w:t>OL</w:t>
          </w:r>
          <w:r w:rsidRPr="00904BE9">
            <w:rPr>
              <w:rFonts w:ascii="Calibri" w:eastAsia="Calibri" w:hAnsi="Calibri"/>
              <w:b/>
              <w:color w:val="000000"/>
              <w:sz w:val="20"/>
              <w:szCs w:val="20"/>
            </w:rPr>
            <w:t>.01</w:t>
          </w:r>
        </w:p>
      </w:tc>
    </w:tr>
    <w:tr w:rsidR="008911A8" w:rsidTr="008911A8">
      <w:trPr>
        <w:trHeight w:val="216"/>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r>
            <w:rPr>
              <w:rFonts w:ascii="Calibri" w:eastAsia="Calibri" w:hAnsi="Calibri"/>
              <w:color w:val="000000"/>
              <w:sz w:val="20"/>
              <w:szCs w:val="20"/>
            </w:rPr>
            <w:t>Yayım Tarihi</w:t>
          </w:r>
        </w:p>
      </w:tc>
      <w:tc>
        <w:tcPr>
          <w:tcW w:w="1228" w:type="dxa"/>
          <w:shd w:val="clear" w:color="auto" w:fill="auto"/>
        </w:tcPr>
        <w:p w:rsidR="008911A8" w:rsidRPr="00904BE9" w:rsidRDefault="00245F04" w:rsidP="008911A8">
          <w:pPr>
            <w:rPr>
              <w:rFonts w:ascii="Calibri" w:eastAsia="Calibri" w:hAnsi="Calibri"/>
              <w:b/>
              <w:color w:val="000000"/>
              <w:sz w:val="20"/>
              <w:szCs w:val="20"/>
            </w:rPr>
          </w:pPr>
          <w:r>
            <w:rPr>
              <w:rFonts w:ascii="Calibri" w:eastAsia="Calibri" w:hAnsi="Calibri"/>
              <w:b/>
              <w:color w:val="000000"/>
              <w:sz w:val="20"/>
              <w:szCs w:val="20"/>
            </w:rPr>
            <w:t>03.01.2024</w:t>
          </w:r>
        </w:p>
      </w:tc>
    </w:tr>
    <w:tr w:rsidR="008911A8" w:rsidTr="008911A8">
      <w:trPr>
        <w:trHeight w:val="209"/>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Rev. No</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00</w:t>
          </w:r>
        </w:p>
      </w:tc>
    </w:tr>
    <w:tr w:rsidR="008911A8" w:rsidTr="008911A8">
      <w:trPr>
        <w:trHeight w:val="44"/>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Rev. Tarihi</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w:t>
          </w:r>
        </w:p>
      </w:tc>
    </w:tr>
  </w:tbl>
  <w:p w:rsidR="008911A8" w:rsidRDefault="008911A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1A8" w:rsidRDefault="008911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BF5"/>
    <w:multiLevelType w:val="hybridMultilevel"/>
    <w:tmpl w:val="EEE2E7EC"/>
    <w:lvl w:ilvl="0" w:tplc="23FA9378">
      <w:start w:val="1"/>
      <w:numFmt w:val="bullet"/>
      <w:lvlText w:val="▪"/>
      <w:lvlJc w:val="left"/>
      <w:pPr>
        <w:ind w:left="768" w:hanging="360"/>
      </w:pPr>
      <w:rPr>
        <w:rFonts w:ascii="Arial" w:hAnsi="Arial" w:hint="default"/>
        <w:color w:val="C0000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64F30B5E"/>
    <w:multiLevelType w:val="hybridMultilevel"/>
    <w:tmpl w:val="2F125038"/>
    <w:lvl w:ilvl="0" w:tplc="0AD01C30">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40871198">
    <w:abstractNumId w:val="0"/>
  </w:num>
  <w:num w:numId="2" w16cid:durableId="160225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E4"/>
    <w:rsid w:val="00245F04"/>
    <w:rsid w:val="00253B00"/>
    <w:rsid w:val="002F0C77"/>
    <w:rsid w:val="003337BA"/>
    <w:rsid w:val="00375938"/>
    <w:rsid w:val="004432B1"/>
    <w:rsid w:val="004D75DF"/>
    <w:rsid w:val="00590E22"/>
    <w:rsid w:val="005F368B"/>
    <w:rsid w:val="006A42F7"/>
    <w:rsid w:val="007D56D4"/>
    <w:rsid w:val="008345E4"/>
    <w:rsid w:val="00880853"/>
    <w:rsid w:val="008911A8"/>
    <w:rsid w:val="00A64557"/>
    <w:rsid w:val="00AE26D6"/>
    <w:rsid w:val="00B56FFC"/>
    <w:rsid w:val="00B93B84"/>
    <w:rsid w:val="00C04A59"/>
    <w:rsid w:val="00D0349F"/>
    <w:rsid w:val="00D21A80"/>
    <w:rsid w:val="00DF394A"/>
    <w:rsid w:val="00DF5C03"/>
    <w:rsid w:val="00F74124"/>
    <w:rsid w:val="00FD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5B7BE78-4F08-4C3C-B624-9797419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345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5E4"/>
  </w:style>
  <w:style w:type="paragraph" w:styleId="AltBilgi">
    <w:name w:val="footer"/>
    <w:basedOn w:val="Normal"/>
    <w:link w:val="AltBilgiChar"/>
    <w:uiPriority w:val="99"/>
    <w:unhideWhenUsed/>
    <w:rsid w:val="008345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5E4"/>
  </w:style>
  <w:style w:type="paragraph" w:styleId="BalonMetni">
    <w:name w:val="Balloon Text"/>
    <w:basedOn w:val="Normal"/>
    <w:link w:val="BalonMetniChar"/>
    <w:uiPriority w:val="99"/>
    <w:semiHidden/>
    <w:unhideWhenUsed/>
    <w:rsid w:val="00880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853"/>
    <w:rPr>
      <w:rFonts w:ascii="Segoe UI" w:hAnsi="Segoe UI" w:cs="Segoe UI"/>
      <w:sz w:val="18"/>
      <w:szCs w:val="18"/>
    </w:rPr>
  </w:style>
  <w:style w:type="character" w:styleId="Gl">
    <w:name w:val="Strong"/>
    <w:basedOn w:val="VarsaylanParagrafYazTipi"/>
    <w:uiPriority w:val="22"/>
    <w:qFormat/>
    <w:rsid w:val="005F368B"/>
    <w:rPr>
      <w:b/>
      <w:bCs/>
    </w:rPr>
  </w:style>
  <w:style w:type="table" w:styleId="TabloKlavuzu">
    <w:name w:val="Table Grid"/>
    <w:basedOn w:val="NormalTablo"/>
    <w:uiPriority w:val="39"/>
    <w:rsid w:val="00C0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257</Words>
  <Characters>1942</Characters>
  <Application>Microsoft Office Word</Application>
  <DocSecurity>0</DocSecurity>
  <Lines>32</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Tanju Vural</dc:creator>
  <cp:keywords/>
  <dc:description/>
  <cp:lastModifiedBy>User</cp:lastModifiedBy>
  <cp:revision>16</cp:revision>
  <cp:lastPrinted>2018-01-05T10:58:00Z</cp:lastPrinted>
  <dcterms:created xsi:type="dcterms:W3CDTF">2017-12-28T06:26:00Z</dcterms:created>
  <dcterms:modified xsi:type="dcterms:W3CDTF">2024-07-03T07:09:00Z</dcterms:modified>
  <cp:category/>
</cp:coreProperties>
</file>